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B169" w14:textId="4572180F" w:rsidR="004C301D" w:rsidRPr="004C301D" w:rsidRDefault="00FB6465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№7 к договору </w:t>
      </w:r>
    </w:p>
    <w:p w14:paraId="45DFD3FF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36D4C91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C33169A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EF6E1F7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047C0A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BB5E31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BD5B3D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060E15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FB1ED9F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7F5C1E1" w14:textId="77777777"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0A1BBBC5" w14:textId="77777777" w:rsidR="005F74B9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на </w:t>
      </w:r>
      <w:proofErr w:type="spellStart"/>
      <w:r w:rsidRPr="005F74B9">
        <w:rPr>
          <w:rFonts w:ascii="Times New Roman" w:hAnsi="Times New Roman" w:cs="Times New Roman"/>
          <w:b/>
          <w:sz w:val="44"/>
          <w:szCs w:val="52"/>
        </w:rPr>
        <w:t>Ашировском</w:t>
      </w:r>
      <w:proofErr w:type="spellEnd"/>
      <w:r w:rsidRPr="005F74B9">
        <w:rPr>
          <w:rFonts w:ascii="Times New Roman" w:hAnsi="Times New Roman" w:cs="Times New Roman"/>
          <w:b/>
          <w:sz w:val="44"/>
          <w:szCs w:val="52"/>
        </w:rPr>
        <w:t xml:space="preserve"> месторождении,</w:t>
      </w:r>
    </w:p>
    <w:p w14:paraId="64FF1EAD" w14:textId="77777777" w:rsid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proofErr w:type="spellStart"/>
      <w:r w:rsidRPr="005F74B9">
        <w:rPr>
          <w:rFonts w:ascii="Times New Roman" w:hAnsi="Times New Roman" w:cs="Times New Roman"/>
          <w:b/>
          <w:sz w:val="44"/>
          <w:szCs w:val="52"/>
        </w:rPr>
        <w:t>Малокинельском</w:t>
      </w:r>
      <w:proofErr w:type="spellEnd"/>
      <w:r w:rsidRPr="005F74B9">
        <w:rPr>
          <w:rFonts w:ascii="Times New Roman" w:hAnsi="Times New Roman" w:cs="Times New Roman"/>
          <w:b/>
          <w:sz w:val="44"/>
          <w:szCs w:val="52"/>
        </w:rPr>
        <w:t xml:space="preserve"> лицензионном участке </w:t>
      </w:r>
    </w:p>
    <w:p w14:paraId="2A48AFD6" w14:textId="77777777" w:rsidR="000C2420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44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и ННК на ст. Сакмарская</w:t>
      </w:r>
    </w:p>
    <w:p w14:paraId="418E682E" w14:textId="77777777"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</w:t>
      </w:r>
      <w:r w:rsidR="00D40253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Ойлгазтэт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0F3F7279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1017438F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7876FE2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51DC0E03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2126BED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7C3069E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FE192A0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BC2C99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ABC419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32CAC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EA121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5C4C5A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8DECA6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6083A4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4B13DC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E9B5EF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99736F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924B0FE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1FA6E581" w14:textId="77777777" w:rsidR="002A0192" w:rsidRDefault="002A0192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0BF488C" w14:textId="4511BEEE" w:rsidR="002A0192" w:rsidRDefault="002A0192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4D6953D" w14:textId="47282AC3" w:rsidR="00FB6465" w:rsidRDefault="00FB6465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D605E" w14:textId="1566D4B6" w:rsidR="00FB6465" w:rsidRDefault="00FB6465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4FB0696" w14:textId="77777777" w:rsidR="00FB6465" w:rsidRDefault="00FB6465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54F1607" w14:textId="77777777" w:rsidR="002A0192" w:rsidRDefault="002A0192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0CC4FC" w14:textId="77777777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2EDEB77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6EE7A1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55B8FC8E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34BDB119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C3FD9EE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68987519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3BD120D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60E4B882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территории </w:t>
      </w:r>
      <w:r w:rsidR="001C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объектов 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 w:themeColor="text1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87311D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</w:t>
      </w:r>
    </w:p>
    <w:p w14:paraId="7A73EFD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4CC5D25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5C224FF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2B623E6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72FFB09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26177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E5E700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7FC301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0CE4FC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5D85D1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87716B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BB0338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1B5749E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947C29E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101EC7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1DA16A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6A3FB0F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BE321A0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38DD34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2EF816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943CC6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905FEB5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6095DCA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05FE7C6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A4B6528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747B48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14:paraId="04AA6B80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EAC82C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proofErr w:type="spellStart"/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Pr="009A13F0">
        <w:rPr>
          <w:rFonts w:ascii="Times New Roman" w:hAnsi="Times New Roman" w:cs="Times New Roman"/>
          <w:sz w:val="28"/>
          <w:szCs w:val="28"/>
        </w:rPr>
        <w:t>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5F74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74B9">
        <w:rPr>
          <w:rFonts w:ascii="Times New Roman" w:hAnsi="Times New Roman" w:cs="Times New Roman"/>
          <w:sz w:val="28"/>
          <w:szCs w:val="28"/>
        </w:rPr>
        <w:t>Малокинельском</w:t>
      </w:r>
      <w:proofErr w:type="spellEnd"/>
      <w:r w:rsidR="005F74B9">
        <w:rPr>
          <w:rFonts w:ascii="Times New Roman" w:hAnsi="Times New Roman" w:cs="Times New Roman"/>
          <w:sz w:val="28"/>
          <w:szCs w:val="28"/>
        </w:rPr>
        <w:t xml:space="preserve"> лицензионном участке (ЛУ) и нефтеналивном комплексе (ННК)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020DFC15" w14:textId="77777777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proofErr w:type="spellStart"/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="009A13F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347595">
        <w:rPr>
          <w:rFonts w:ascii="Times New Roman" w:hAnsi="Times New Roman" w:cs="Times New Roman"/>
          <w:sz w:val="28"/>
          <w:szCs w:val="28"/>
        </w:rPr>
        <w:t>я</w:t>
      </w:r>
      <w:r w:rsidR="00E21CA6">
        <w:rPr>
          <w:rFonts w:ascii="Times New Roman" w:hAnsi="Times New Roman" w:cs="Times New Roman"/>
          <w:sz w:val="28"/>
          <w:szCs w:val="28"/>
        </w:rPr>
        <w:t>,</w:t>
      </w:r>
      <w:r w:rsidR="00347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595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347595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347595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D8C58AA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3263F4" w14:textId="77777777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Pr="009A13F0">
        <w:rPr>
          <w:rFonts w:ascii="Times New Roman" w:hAnsi="Times New Roman" w:cs="Times New Roman"/>
          <w:sz w:val="28"/>
          <w:szCs w:val="28"/>
        </w:rPr>
        <w:t>АО «</w:t>
      </w:r>
      <w:r w:rsidR="00D40253">
        <w:rPr>
          <w:rFonts w:ascii="Times New Roman" w:hAnsi="Times New Roman" w:cs="Times New Roman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74314B4C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2222A3A3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5EC75F7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7B763EB9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02512FAE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9ECC0C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06DE27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4485370A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9D4F4D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EF8208E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005AA6C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67CBF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АО «Ойлгазтэт»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08E806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B9FC7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6F17CD67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F2FD6A2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694A0C8B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8D02EE6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5A417CE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32030A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70AB823A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EAFE4FA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CF0390A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C915F6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4B5C7CB2" w14:textId="77777777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36289BF2" w14:textId="77777777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производственные объекты 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F3603D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69BFEF61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4F59AC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162FD18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438540A5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0DD14E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2F239599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032ED684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6E847D1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  <w:r w:rsidR="00E4715D" w:rsidRPr="007F0B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0817E9CF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715C41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4FECE9FA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правил  охраны окружающей среды и правил транспортной безопасности на территории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D8F6C8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4804420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7C267EC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819C2F0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0F587B49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14:paraId="507E4A01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7E9E1D5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02895737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9E37A3F" w14:textId="77777777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8B46E1" w:rsidRPr="004C301D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56D5B59A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FA4C94F" w14:textId="77777777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Ашировском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месторождении,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Малокинельском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7201CF">
        <w:rPr>
          <w:rFonts w:ascii="Times New Roman" w:hAnsi="Times New Roman" w:cs="Times New Roman"/>
          <w:sz w:val="28"/>
          <w:szCs w:val="28"/>
        </w:rPr>
        <w:t xml:space="preserve"> </w:t>
      </w:r>
      <w:r w:rsidR="00CC465A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14:paraId="4FCBB8E9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 xml:space="preserve">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14:paraId="55819AFC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14:paraId="6823954E" w14:textId="77777777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23B06C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4C33E5F7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7E0A208C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658FA9AC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536D0D6A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19A884DC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70FDAE3B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4F12041F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34E851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5C110BD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3AAC0E09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75A3395F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11DCE401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223C2D1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10F5BE92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9C9712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185C5194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28B24B8C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5B08F6DA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01F2DD7E" w14:textId="77777777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5D27EB8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5F82D808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39A69AC6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478C7F09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73F265B1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353426F2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2CC6DE44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6449B41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8DB016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28A939E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1DFFD7" w14:textId="5133B77F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FB6465" w:rsidRPr="009A13F0">
        <w:rPr>
          <w:rFonts w:ascii="Times New Roman" w:hAnsi="Times New Roman" w:cs="Times New Roman"/>
          <w:color w:val="000000"/>
          <w:sz w:val="28"/>
          <w:szCs w:val="28"/>
        </w:rPr>
        <w:t>спецтранспорта на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АО «Ойлгазтэт»,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3CECE786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677AC270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6B823CD1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7E6420F9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6251E4D2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C42992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27BCBB6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42E0C0" w14:textId="77777777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0AB52B93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635569C3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C742FE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1D61EC5B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B52FFB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51FE909E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2DFECE79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43BFF7" w14:textId="77777777"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</w:p>
    <w:p w14:paraId="79282F8F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5B57012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714027">
        <w:rPr>
          <w:rFonts w:ascii="Times New Roman" w:hAnsi="Times New Roman" w:cs="Times New Roman"/>
          <w:sz w:val="28"/>
          <w:szCs w:val="28"/>
        </w:rPr>
        <w:t>Ашировском</w:t>
      </w:r>
      <w:proofErr w:type="spellEnd"/>
      <w:r w:rsidR="00714027">
        <w:rPr>
          <w:rFonts w:ascii="Times New Roman" w:hAnsi="Times New Roman" w:cs="Times New Roman"/>
          <w:sz w:val="28"/>
          <w:szCs w:val="28"/>
        </w:rPr>
        <w:t xml:space="preserve"> месторождении, </w:t>
      </w:r>
      <w:proofErr w:type="spellStart"/>
      <w:r w:rsidR="00714027">
        <w:rPr>
          <w:rFonts w:ascii="Times New Roman" w:hAnsi="Times New Roman" w:cs="Times New Roman"/>
          <w:sz w:val="28"/>
          <w:szCs w:val="28"/>
        </w:rPr>
        <w:t>Малокинельском</w:t>
      </w:r>
      <w:proofErr w:type="spellEnd"/>
      <w:r w:rsidR="00714027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АО «</w:t>
      </w:r>
      <w:r w:rsidR="00714027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C992466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4A16504B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513352C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5CEBB059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>директора 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58D93E97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3A0E1F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21431527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62C157" w14:textId="77777777" w:rsidR="006175C3" w:rsidRPr="006175C3" w:rsidRDefault="006175C3" w:rsidP="006175C3">
      <w:pPr>
        <w:tabs>
          <w:tab w:val="left" w:pos="6135"/>
        </w:tabs>
        <w:suppressAutoHyphens/>
        <w:ind w:right="715" w:firstLine="540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6175C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Заказчик                                                                Исполнитель</w:t>
      </w:r>
    </w:p>
    <w:p w14:paraId="441ED66F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1529C1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455011" w14:textId="4D38725F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12370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5776D"/>
    <w:rsid w:val="002A0192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405CAB"/>
    <w:rsid w:val="00423BDF"/>
    <w:rsid w:val="004503AD"/>
    <w:rsid w:val="00454EBD"/>
    <w:rsid w:val="00481A7A"/>
    <w:rsid w:val="004C301D"/>
    <w:rsid w:val="00527483"/>
    <w:rsid w:val="00530759"/>
    <w:rsid w:val="00573222"/>
    <w:rsid w:val="00593F0A"/>
    <w:rsid w:val="005F58ED"/>
    <w:rsid w:val="005F74B9"/>
    <w:rsid w:val="00605284"/>
    <w:rsid w:val="00612370"/>
    <w:rsid w:val="006175C3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E2F17"/>
    <w:rsid w:val="00E02C54"/>
    <w:rsid w:val="00E04D20"/>
    <w:rsid w:val="00E11F7F"/>
    <w:rsid w:val="00E21CA6"/>
    <w:rsid w:val="00E4715D"/>
    <w:rsid w:val="00E52C05"/>
    <w:rsid w:val="00ED72F7"/>
    <w:rsid w:val="00F80D2D"/>
    <w:rsid w:val="00FB6465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EFED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1102-ED51-47A0-AD4D-55FAE162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2088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Черников Олег Алексеевич</cp:lastModifiedBy>
  <cp:revision>21</cp:revision>
  <cp:lastPrinted>2022-07-20T11:08:00Z</cp:lastPrinted>
  <dcterms:created xsi:type="dcterms:W3CDTF">2014-12-08T03:13:00Z</dcterms:created>
  <dcterms:modified xsi:type="dcterms:W3CDTF">2024-04-04T06:09:00Z</dcterms:modified>
</cp:coreProperties>
</file>